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B0" w:rsidRPr="002B56B0" w:rsidRDefault="002B56B0" w:rsidP="002B56B0">
      <w:pPr>
        <w:pBdr>
          <w:bottom w:val="single" w:sz="6" w:space="31" w:color="D9D9D9"/>
        </w:pBdr>
        <w:spacing w:before="285" w:after="0" w:line="525" w:lineRule="atLeast"/>
        <w:ind w:left="600" w:right="60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B56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Сроки и места подачи заявлений на прохождение ГИА – 11,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 </w:t>
      </w:r>
      <w:r w:rsidRPr="002B56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местах регистрации на сдачу ЕГЭ в 2022-2023 учебном году</w:t>
      </w:r>
    </w:p>
    <w:p w:rsidR="002B56B0" w:rsidRPr="002B56B0" w:rsidRDefault="002B56B0" w:rsidP="002B56B0">
      <w:pPr>
        <w:pStyle w:val="a3"/>
        <w:spacing w:before="480" w:beforeAutospacing="0" w:after="495" w:afterAutospacing="0" w:line="375" w:lineRule="atLeast"/>
        <w:ind w:left="600"/>
        <w:jc w:val="both"/>
        <w:textAlignment w:val="baseline"/>
        <w:rPr>
          <w:b/>
          <w:color w:val="333333"/>
          <w:sz w:val="23"/>
          <w:szCs w:val="23"/>
        </w:rPr>
      </w:pPr>
      <w:r w:rsidRPr="002B56B0">
        <w:rPr>
          <w:b/>
          <w:color w:val="333333"/>
          <w:sz w:val="23"/>
          <w:szCs w:val="23"/>
        </w:rPr>
        <w:t>Местами подачи заявлений на прохождение ГИА-11 являются:</w:t>
      </w:r>
    </w:p>
    <w:p w:rsidR="002B56B0" w:rsidRDefault="002B56B0" w:rsidP="002B56B0">
      <w:pPr>
        <w:pStyle w:val="a3"/>
        <w:spacing w:before="0" w:beforeAutospacing="0" w:after="0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- организации, осуществляющие образовательную деятельность, в которых обучающиеся осваивают образовательные программы среднего общего образования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(для обучающихся 11 (12) классов);</w:t>
      </w:r>
    </w:p>
    <w:p w:rsidR="002B56B0" w:rsidRDefault="002B56B0" w:rsidP="002B56B0">
      <w:pPr>
        <w:pStyle w:val="a3"/>
        <w:spacing w:before="0" w:beforeAutospacing="0" w:after="0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- организация, осуществляющая образовательную деятельность, в которой обучающиеся осваивали образовательные программы среднего общего образования (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для лиц, не прошедших государственную итоговую аттестацию и не получивших документ государственного образца о среднем общем образовании в предыдущие годы</w:t>
      </w:r>
      <w:r>
        <w:rPr>
          <w:color w:val="333333"/>
          <w:sz w:val="23"/>
          <w:szCs w:val="23"/>
        </w:rPr>
        <w:t>);</w:t>
      </w:r>
    </w:p>
    <w:p w:rsidR="002B56B0" w:rsidRDefault="002B56B0" w:rsidP="002B56B0">
      <w:pPr>
        <w:pStyle w:val="a3"/>
        <w:spacing w:before="0" w:beforeAutospacing="0" w:after="0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  <w:proofErr w:type="gramStart"/>
      <w:r>
        <w:rPr>
          <w:color w:val="333333"/>
          <w:sz w:val="23"/>
          <w:szCs w:val="23"/>
        </w:rPr>
        <w:t>- организация, осуществляющая образовательную деятельность, в которой были освоены основные образовательные программы среднего общего образования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(для лиц, получающих среднее общее образование в рамках освоения образовательных программ среднего профессионального образования, в том числе  образовательных программ среднего профессионального образования, интегрированных с образовательными программами среднего общего образования, а также обучающиеся, получающие среднее общее образование в иностранных образовательных организациях)</w:t>
      </w:r>
      <w:r>
        <w:rPr>
          <w:color w:val="333333"/>
          <w:sz w:val="23"/>
          <w:szCs w:val="23"/>
        </w:rPr>
        <w:t>;</w:t>
      </w:r>
      <w:proofErr w:type="gramEnd"/>
    </w:p>
    <w:p w:rsidR="002B56B0" w:rsidRDefault="002B56B0" w:rsidP="002B56B0">
      <w:pPr>
        <w:pStyle w:val="a3"/>
        <w:spacing w:before="0" w:beforeAutospacing="0" w:after="0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- органы местного самоуправления, осуществляющие управление в сфере образования, по месту жительства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(для выпускников прошлых лет)</w:t>
      </w:r>
    </w:p>
    <w:p w:rsidR="002B56B0" w:rsidRDefault="002B56B0" w:rsidP="002B56B0">
      <w:pPr>
        <w:pStyle w:val="a3"/>
        <w:spacing w:before="0" w:beforeAutospacing="0" w:after="0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Для участия в ГИА-11, в том числе местах регистрации на сдачу ЕГЭ, указанные выше лица подают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до 1 февраля 2023 года (включительно)</w:t>
      </w:r>
      <w:r>
        <w:rPr>
          <w:color w:val="333333"/>
          <w:sz w:val="23"/>
          <w:szCs w:val="23"/>
        </w:rPr>
        <w:t> в места регистрации на сдачу экзаменов заявление, в котором указываются выбранные предметы.</w:t>
      </w:r>
    </w:p>
    <w:p w:rsidR="002B56B0" w:rsidRDefault="002B56B0" w:rsidP="002B56B0">
      <w:pPr>
        <w:pStyle w:val="a3"/>
        <w:spacing w:before="0" w:beforeAutospacing="0" w:after="0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  <w:r>
        <w:rPr>
          <w:rStyle w:val="a4"/>
          <w:color w:val="333333"/>
          <w:sz w:val="23"/>
          <w:szCs w:val="23"/>
          <w:bdr w:val="none" w:sz="0" w:space="0" w:color="auto" w:frame="1"/>
        </w:rPr>
        <w:t>После 1 февраля</w:t>
      </w:r>
      <w:r>
        <w:rPr>
          <w:color w:val="333333"/>
          <w:sz w:val="23"/>
          <w:szCs w:val="23"/>
        </w:rPr>
        <w:t xml:space="preserve"> заявление об участии в ГИА-11 принимается по решению государственной экзаменационной комиссии только при наличии у заявителя уважительных причин (болезни или иных обстоятельств, подтвержденных документально) не </w:t>
      </w:r>
      <w:proofErr w:type="gramStart"/>
      <w:r>
        <w:rPr>
          <w:color w:val="333333"/>
          <w:sz w:val="23"/>
          <w:szCs w:val="23"/>
        </w:rPr>
        <w:t>позднее</w:t>
      </w:r>
      <w:proofErr w:type="gramEnd"/>
      <w:r>
        <w:rPr>
          <w:color w:val="333333"/>
          <w:sz w:val="23"/>
          <w:szCs w:val="23"/>
        </w:rPr>
        <w:t xml:space="preserve"> чем за две недели до начала экзаменов.</w:t>
      </w:r>
    </w:p>
    <w:p w:rsidR="002B56B0" w:rsidRDefault="002B56B0" w:rsidP="002B56B0">
      <w:pPr>
        <w:pStyle w:val="a3"/>
        <w:spacing w:before="480" w:beforeAutospacing="0" w:after="495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</w:p>
    <w:p w:rsidR="002B56B0" w:rsidRDefault="002B56B0" w:rsidP="002B56B0">
      <w:pPr>
        <w:pStyle w:val="a3"/>
        <w:spacing w:before="480" w:beforeAutospacing="0" w:after="495" w:afterAutospacing="0" w:line="375" w:lineRule="atLeast"/>
        <w:ind w:left="600"/>
        <w:jc w:val="both"/>
        <w:textAlignment w:val="baseline"/>
        <w:rPr>
          <w:color w:val="333333"/>
          <w:sz w:val="23"/>
          <w:szCs w:val="23"/>
        </w:rPr>
      </w:pPr>
    </w:p>
    <w:p w:rsidR="00737FE6" w:rsidRDefault="002B56B0" w:rsidP="002B56B0">
      <w:pPr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2B56B0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>Информация для выпускников прошлых лет и студентов профессиональных образовательных организаций о местах подачи заявлений на итоговое сочинение и ЕГЭ в 2022-2023 учебном году</w:t>
      </w:r>
    </w:p>
    <w:tbl>
      <w:tblPr>
        <w:tblStyle w:val="TableNormal"/>
        <w:tblW w:w="10397" w:type="dxa"/>
        <w:tblInd w:w="-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591"/>
        <w:gridCol w:w="3036"/>
        <w:gridCol w:w="1529"/>
        <w:gridCol w:w="1756"/>
      </w:tblGrid>
      <w:tr w:rsidR="002B56B0" w:rsidTr="002B56B0">
        <w:trPr>
          <w:trHeight w:val="921"/>
        </w:trPr>
        <w:tc>
          <w:tcPr>
            <w:tcW w:w="485" w:type="dxa"/>
          </w:tcPr>
          <w:p w:rsidR="002B56B0" w:rsidRDefault="002B56B0" w:rsidP="00D5314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B56B0" w:rsidRDefault="002B56B0" w:rsidP="00D5314A">
            <w:pPr>
              <w:pStyle w:val="TableParagraph"/>
              <w:ind w:left="107" w:right="81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3591" w:type="dxa"/>
          </w:tcPr>
          <w:p w:rsidR="002B56B0" w:rsidRDefault="002B56B0" w:rsidP="00D5314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B56B0" w:rsidRDefault="002B56B0" w:rsidP="00D5314A">
            <w:pPr>
              <w:pStyle w:val="TableParagraph"/>
              <w:ind w:left="609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</w:p>
        </w:tc>
        <w:tc>
          <w:tcPr>
            <w:tcW w:w="3036" w:type="dxa"/>
          </w:tcPr>
          <w:p w:rsidR="002B56B0" w:rsidRDefault="002B56B0" w:rsidP="00D5314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B56B0" w:rsidRDefault="002B56B0" w:rsidP="00D5314A">
            <w:pPr>
              <w:pStyle w:val="TableParagraph"/>
              <w:ind w:left="1234" w:right="12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Адрес</w:t>
            </w:r>
            <w:proofErr w:type="spellEnd"/>
          </w:p>
        </w:tc>
        <w:tc>
          <w:tcPr>
            <w:tcW w:w="1529" w:type="dxa"/>
          </w:tcPr>
          <w:p w:rsidR="002B56B0" w:rsidRDefault="002B56B0" w:rsidP="00D5314A">
            <w:pPr>
              <w:pStyle w:val="TableParagraph"/>
              <w:spacing w:before="108"/>
              <w:ind w:left="108" w:right="98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Режим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понедельник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пятница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56" w:type="dxa"/>
          </w:tcPr>
          <w:p w:rsidR="002B56B0" w:rsidRPr="002B56B0" w:rsidRDefault="002B56B0" w:rsidP="00D5314A">
            <w:pPr>
              <w:pStyle w:val="TableParagraph"/>
              <w:ind w:left="260" w:right="238" w:firstLine="81"/>
              <w:rPr>
                <w:sz w:val="20"/>
                <w:lang w:val="ru-RU"/>
              </w:rPr>
            </w:pPr>
            <w:r w:rsidRPr="002B56B0">
              <w:rPr>
                <w:sz w:val="20"/>
                <w:lang w:val="ru-RU"/>
              </w:rPr>
              <w:t>Телефон для</w:t>
            </w:r>
            <w:r w:rsidRPr="002B56B0">
              <w:rPr>
                <w:spacing w:val="1"/>
                <w:sz w:val="20"/>
                <w:lang w:val="ru-RU"/>
              </w:rPr>
              <w:t xml:space="preserve"> </w:t>
            </w:r>
            <w:r w:rsidRPr="002B56B0">
              <w:rPr>
                <w:sz w:val="20"/>
                <w:lang w:val="ru-RU"/>
              </w:rPr>
              <w:t>справок</w:t>
            </w:r>
            <w:r w:rsidRPr="002B56B0">
              <w:rPr>
                <w:spacing w:val="-10"/>
                <w:sz w:val="20"/>
                <w:lang w:val="ru-RU"/>
              </w:rPr>
              <w:t xml:space="preserve"> </w:t>
            </w:r>
            <w:r w:rsidRPr="002B56B0">
              <w:rPr>
                <w:sz w:val="20"/>
                <w:lang w:val="ru-RU"/>
              </w:rPr>
              <w:t>по</w:t>
            </w:r>
            <w:r w:rsidRPr="002B56B0">
              <w:rPr>
                <w:spacing w:val="-7"/>
                <w:sz w:val="20"/>
                <w:lang w:val="ru-RU"/>
              </w:rPr>
              <w:t xml:space="preserve"> </w:t>
            </w:r>
            <w:r w:rsidRPr="002B56B0">
              <w:rPr>
                <w:sz w:val="20"/>
                <w:lang w:val="ru-RU"/>
              </w:rPr>
              <w:t>во-</w:t>
            </w:r>
          </w:p>
          <w:p w:rsidR="002B56B0" w:rsidRDefault="002B56B0" w:rsidP="00D5314A">
            <w:pPr>
              <w:pStyle w:val="TableParagraph"/>
              <w:spacing w:line="230" w:lineRule="atLeast"/>
              <w:ind w:left="720" w:right="111" w:hanging="576"/>
              <w:rPr>
                <w:sz w:val="20"/>
              </w:rPr>
            </w:pPr>
            <w:proofErr w:type="spellStart"/>
            <w:r>
              <w:rPr>
                <w:sz w:val="20"/>
              </w:rPr>
              <w:t>просам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регистра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</w:p>
        </w:tc>
      </w:tr>
      <w:tr w:rsidR="002B56B0" w:rsidTr="002B56B0">
        <w:trPr>
          <w:trHeight w:val="688"/>
        </w:trPr>
        <w:tc>
          <w:tcPr>
            <w:tcW w:w="485" w:type="dxa"/>
          </w:tcPr>
          <w:p w:rsidR="002B56B0" w:rsidRDefault="002B56B0" w:rsidP="00D5314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B56B0" w:rsidRDefault="002B56B0" w:rsidP="00D5314A">
            <w:pPr>
              <w:pStyle w:val="TableParagraph"/>
              <w:spacing w:before="1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91" w:type="dxa"/>
          </w:tcPr>
          <w:p w:rsidR="002B56B0" w:rsidRPr="002B56B0" w:rsidRDefault="002B56B0" w:rsidP="00D5314A">
            <w:pPr>
              <w:pStyle w:val="TableParagraph"/>
              <w:ind w:left="110" w:right="410"/>
              <w:rPr>
                <w:sz w:val="20"/>
                <w:lang w:val="ru-RU"/>
              </w:rPr>
            </w:pPr>
            <w:r w:rsidRPr="002B56B0">
              <w:rPr>
                <w:sz w:val="20"/>
                <w:lang w:val="ru-RU"/>
              </w:rPr>
              <w:t>Отдел образования администрации</w:t>
            </w:r>
            <w:r w:rsidRPr="002B56B0">
              <w:rPr>
                <w:spacing w:val="1"/>
                <w:sz w:val="20"/>
                <w:lang w:val="ru-RU"/>
              </w:rPr>
              <w:t xml:space="preserve"> </w:t>
            </w:r>
            <w:r w:rsidRPr="002B56B0">
              <w:rPr>
                <w:spacing w:val="-1"/>
                <w:sz w:val="20"/>
                <w:lang w:val="ru-RU"/>
              </w:rPr>
              <w:t>Советского района города Казани</w:t>
            </w:r>
            <w:r w:rsidRPr="002B56B0">
              <w:rPr>
                <w:spacing w:val="-3"/>
                <w:sz w:val="20"/>
                <w:lang w:val="ru-RU"/>
              </w:rPr>
              <w:t xml:space="preserve"> </w:t>
            </w:r>
          </w:p>
          <w:p w:rsidR="002B56B0" w:rsidRPr="002B56B0" w:rsidRDefault="002B56B0" w:rsidP="00D5314A">
            <w:pPr>
              <w:pStyle w:val="TableParagraph"/>
              <w:spacing w:line="215" w:lineRule="exact"/>
              <w:ind w:left="110"/>
              <w:rPr>
                <w:sz w:val="20"/>
                <w:lang w:val="ru-RU"/>
              </w:rPr>
            </w:pPr>
          </w:p>
        </w:tc>
        <w:tc>
          <w:tcPr>
            <w:tcW w:w="3036" w:type="dxa"/>
          </w:tcPr>
          <w:p w:rsidR="002B56B0" w:rsidRPr="002B56B0" w:rsidRDefault="002B56B0" w:rsidP="00D5314A">
            <w:pPr>
              <w:pStyle w:val="TableParagraph"/>
              <w:ind w:left="158" w:right="795" w:hanging="51"/>
              <w:rPr>
                <w:sz w:val="20"/>
                <w:lang w:val="ru-RU"/>
              </w:rPr>
            </w:pPr>
            <w:r w:rsidRPr="002B56B0">
              <w:rPr>
                <w:sz w:val="20"/>
                <w:lang w:val="ru-RU"/>
              </w:rPr>
              <w:t>г.Казань, ул.Шуртыгина, д.1</w:t>
            </w:r>
            <w:r w:rsidRPr="002B56B0">
              <w:rPr>
                <w:spacing w:val="-47"/>
                <w:sz w:val="20"/>
                <w:lang w:val="ru-RU"/>
              </w:rPr>
              <w:t xml:space="preserve">  , </w:t>
            </w:r>
          </w:p>
          <w:p w:rsidR="002B56B0" w:rsidRDefault="002B56B0" w:rsidP="00D5314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2B56B0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каб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206</w:t>
            </w:r>
          </w:p>
        </w:tc>
        <w:tc>
          <w:tcPr>
            <w:tcW w:w="1529" w:type="dxa"/>
          </w:tcPr>
          <w:p w:rsidR="002B56B0" w:rsidRDefault="002B56B0" w:rsidP="00D5314A">
            <w:pPr>
              <w:pStyle w:val="TableParagraph"/>
              <w:spacing w:line="223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09:00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18:00</w:t>
            </w:r>
          </w:p>
          <w:p w:rsidR="002B56B0" w:rsidRDefault="002B56B0" w:rsidP="00D5314A">
            <w:pPr>
              <w:pStyle w:val="TableParagraph"/>
              <w:spacing w:line="230" w:lineRule="atLeast"/>
              <w:ind w:left="209" w:right="193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перерыв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12:00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13:00</w:t>
            </w:r>
          </w:p>
        </w:tc>
        <w:tc>
          <w:tcPr>
            <w:tcW w:w="1756" w:type="dxa"/>
          </w:tcPr>
          <w:p w:rsidR="002B56B0" w:rsidRDefault="002B56B0" w:rsidP="00D5314A">
            <w:pPr>
              <w:pStyle w:val="TableParagraph"/>
              <w:spacing w:line="223" w:lineRule="exact"/>
              <w:ind w:left="221"/>
              <w:rPr>
                <w:sz w:val="20"/>
              </w:rPr>
            </w:pPr>
            <w:r>
              <w:rPr>
                <w:sz w:val="20"/>
              </w:rPr>
              <w:t>+7(843)223-23-80</w:t>
            </w:r>
          </w:p>
          <w:p w:rsidR="002B56B0" w:rsidRDefault="002B56B0" w:rsidP="00D5314A">
            <w:pPr>
              <w:pStyle w:val="TableParagraph"/>
              <w:spacing w:line="223" w:lineRule="exact"/>
              <w:ind w:left="221"/>
              <w:rPr>
                <w:sz w:val="20"/>
              </w:rPr>
            </w:pPr>
            <w:r>
              <w:rPr>
                <w:sz w:val="20"/>
              </w:rPr>
              <w:t>доб.383 (ГИА-11</w:t>
            </w:r>
          </w:p>
        </w:tc>
      </w:tr>
    </w:tbl>
    <w:p w:rsidR="002B56B0" w:rsidRPr="002B56B0" w:rsidRDefault="002B56B0" w:rsidP="002B56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56B0" w:rsidRPr="002B56B0" w:rsidSect="00751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6B0"/>
    <w:rsid w:val="00117636"/>
    <w:rsid w:val="0017455C"/>
    <w:rsid w:val="002B56B0"/>
    <w:rsid w:val="004C645B"/>
    <w:rsid w:val="00751A81"/>
    <w:rsid w:val="00907D47"/>
    <w:rsid w:val="009E3C61"/>
    <w:rsid w:val="00C21B30"/>
    <w:rsid w:val="00E51477"/>
    <w:rsid w:val="00F2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81"/>
  </w:style>
  <w:style w:type="paragraph" w:styleId="1">
    <w:name w:val="heading 1"/>
    <w:basedOn w:val="a"/>
    <w:link w:val="10"/>
    <w:uiPriority w:val="9"/>
    <w:qFormat/>
    <w:rsid w:val="002B5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6B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B56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5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56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2022-12-21T12:52:00Z</dcterms:created>
  <dcterms:modified xsi:type="dcterms:W3CDTF">2022-12-21T12:57:00Z</dcterms:modified>
</cp:coreProperties>
</file>